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58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4-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juuli 202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Otep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ää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Rattaklubi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Fonts w:ascii="Arial" w:hAnsi="Arial"/>
                <w:outline w:val="0"/>
                <w:color w:val="252525"/>
                <w:sz w:val="21"/>
                <w:szCs w:val="21"/>
                <w:u w:color="252525"/>
                <w:shd w:val="clear" w:color="auto" w:fill="ffffff"/>
                <w:rtl w:val="0"/>
                <w:lang w:val="en-US"/>
                <w14:textFill>
                  <w14:solidFill>
                    <w14:srgbClr w14:val="252525"/>
                  </w14:solidFill>
                </w14:textFill>
              </w:rPr>
              <w:t>80375049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Lipuv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ljak 14, Otep</w:t>
            </w:r>
            <w:r>
              <w:rPr>
                <w:shd w:val="nil" w:color="auto" w:fill="auto"/>
                <w:rtl w:val="0"/>
                <w:lang w:val="en-US"/>
              </w:rPr>
              <w:t>ää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56697464,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"mailto:andri.lebedev@gmail.com"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andri.lebedev@gmail.com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>Andri Lebedev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56697464,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"mailto:andri.lebedev@gmail.com"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andri.lebedev@gmail.com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rStyle w:val="None"/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57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juuli 202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Kuremaa - Palamuse - Pikkj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rve-Kuremaa. kell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0 -1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.00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14136 ja Lossi 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nava ristmik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lemalt poolt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rgid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14134 ja 14133 ristmik, enne ristmiku kiirusepiirang 70km/h,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 ja 50km/h, peale ristmiku piirangute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pp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14204 ja 14137 liiklusm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rk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 enne ristmikku.</w:t>
            </w:r>
          </w:p>
          <w:p>
            <w:pPr>
              <w:pStyle w:val="Body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juuli 202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 Kuremaa- Torma- Palamuse-Maarja Magdaleena- Palamuse -Kuremaa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kell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0- 1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14145 ja 36 ristmik liiklusm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rgid 70 km/h , infotahvel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istlused, 50 km/h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14207 ja 14206 ristmik liiklusm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rk 50km/h ja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</w:t>
            </w:r>
          </w:p>
          <w:p>
            <w:pPr>
              <w:pStyle w:val="Body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juuli 202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Kuremaa-Palamuse _Kuremaa ring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9:40-12:00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14136 ja Lossi 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nava ristmik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lemale polle lossi tn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rgid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14134 ja 14133 ristmik enne ristmikku 70km/h,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istlused, 50km/h, peale ristmikku piirangute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pp</w:t>
            </w:r>
          </w:p>
          <w:p>
            <w:pPr>
              <w:pStyle w:val="Body A"/>
            </w:pPr>
            <w:r>
              <w:rPr>
                <w:rStyle w:val="Non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3378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Tegu on velotuuriga, kolm grupis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idu 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eva,.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</w:rPr>
              <w:t>50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. Tartu Noortetuur . V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ga vajalik ja 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htis v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istlus Baltikumi spordikalendris.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ik ringid s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idetakse 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rip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eva. S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idetakse 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hes grupis koos. Peagruppi julgestavad Motohundi liiklusreguleerijad, mahaj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jad juhinduvad liiklusreeglitest. Osalejaid on ca 60 sportlast..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 juuli 10.00 -12.00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6 juuli 10.00 -12.30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7 juuli 10.00 -12.00</w:t>
            </w:r>
          </w:p>
          <w:p>
            <w:pPr>
              <w:pStyle w:val="Body A"/>
            </w:pPr>
            <w:r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maavalitsusega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Body A"/>
        <w:widowControl w:val="0"/>
        <w:ind w:left="108" w:hanging="108"/>
        <w:jc w:val="center"/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